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center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金华-义乌-东阳市域轨道交通工程2022-2023年度运营公司军训及团建服务委外项目用户需求书</w:t>
      </w:r>
    </w:p>
    <w:p>
      <w:pPr>
        <w:pStyle w:val="17"/>
        <w:jc w:val="center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lang w:val="en-US" w:eastAsia="zh-CN" w:bidi="ar-SA"/>
        </w:rPr>
        <w:t>本项目分为两个标段，01标段为金华-义乌-东阳市域轨道交通工程2022-2023年度运营公司军训服务委外项目，02标段为金华-义乌-东阳市域轨道交通工程2022-2023年度运营公司团建服务委外项目</w:t>
      </w:r>
      <w:r>
        <w:rPr>
          <w:rFonts w:hint="eastAsia" w:ascii="仿宋_GB2312" w:hAnsi="仿宋_GB2312" w:eastAsia="仿宋_GB2312" w:cs="Times New Roman"/>
          <w:b/>
          <w:bCs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仿宋_GB2312" w:hAnsi="仿宋_GB2312" w:eastAsia="仿宋_GB2312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01标段的中标候选人，不再参与02标段的评标。</w:t>
      </w:r>
    </w:p>
    <w:p>
      <w:pPr>
        <w:pStyle w:val="17"/>
        <w:jc w:val="center"/>
        <w:rPr>
          <w:rFonts w:hint="eastAsia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01标段金华-义乌-东阳市域轨道交通工程2022-2023年度运营公司军训服务委外项目用户需求书</w:t>
      </w:r>
    </w:p>
    <w:p>
      <w:pPr>
        <w:pStyle w:val="18"/>
        <w:ind w:firstLine="64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一、项目概况</w:t>
      </w:r>
    </w:p>
    <w:p>
      <w:pPr>
        <w:pStyle w:val="20"/>
        <w:ind w:firstLine="640"/>
        <w:rPr>
          <w:rStyle w:val="32"/>
          <w:rFonts w:hint="default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运营公司拟对2022年-2023年入职新员工（订单班、校招）</w:t>
      </w:r>
      <w:r>
        <w:rPr>
          <w:rStyle w:val="32"/>
          <w:rFonts w:hint="eastAsia"/>
          <w:sz w:val="24"/>
          <w:szCs w:val="24"/>
        </w:rPr>
        <w:t>进行为期五天</w:t>
      </w:r>
      <w:r>
        <w:rPr>
          <w:rStyle w:val="32"/>
          <w:rFonts w:hint="eastAsia"/>
          <w:sz w:val="24"/>
          <w:szCs w:val="24"/>
          <w:lang w:val="en-US" w:eastAsia="zh-CN"/>
        </w:rPr>
        <w:t>五夜</w:t>
      </w:r>
      <w:r>
        <w:rPr>
          <w:rStyle w:val="32"/>
          <w:rFonts w:hint="eastAsia"/>
          <w:sz w:val="24"/>
          <w:szCs w:val="24"/>
        </w:rPr>
        <w:t>的军训活动。</w:t>
      </w:r>
      <w:r>
        <w:rPr>
          <w:rStyle w:val="32"/>
          <w:rFonts w:hint="eastAsia"/>
          <w:sz w:val="24"/>
          <w:szCs w:val="24"/>
          <w:lang w:val="en-US" w:eastAsia="zh-CN"/>
        </w:rPr>
        <w:t>项目包含传统军训、军事情景训练以及员工交通费、食宿费、保险费等相关后勤保障费用。</w:t>
      </w:r>
    </w:p>
    <w:p>
      <w:pPr>
        <w:pStyle w:val="20"/>
        <w:ind w:firstLine="640"/>
        <w:rPr>
          <w:rStyle w:val="32"/>
          <w:sz w:val="24"/>
          <w:szCs w:val="24"/>
        </w:rPr>
      </w:pPr>
      <w:r>
        <w:rPr>
          <w:rStyle w:val="32"/>
          <w:rFonts w:hint="eastAsia"/>
          <w:sz w:val="24"/>
          <w:szCs w:val="24"/>
        </w:rPr>
        <w:t>根据实际工程进度及人员到位情况，招标人可根据实际情况调整具体军训批次和时间（2022年约700人，2023年约300人）。</w:t>
      </w:r>
    </w:p>
    <w:p>
      <w:pPr>
        <w:pStyle w:val="18"/>
        <w:ind w:firstLine="64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二、项目目标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1.培养新员工吃苦耐劳精神，养成良好生活习惯；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2.促进新员工从校园人到职场人的角色转变；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3.提高新员工的组织性、纪律性和执行力，培养集体意识和团队协作能力；</w:t>
      </w:r>
    </w:p>
    <w:p>
      <w:pPr>
        <w:pStyle w:val="20"/>
        <w:ind w:firstLine="640"/>
        <w:rPr>
          <w:rFonts w:cs="仿宋_GB2312"/>
          <w:sz w:val="24"/>
          <w:szCs w:val="24"/>
        </w:rPr>
      </w:pPr>
      <w:r>
        <w:rPr>
          <w:rFonts w:hint="eastAsia"/>
          <w:sz w:val="24"/>
          <w:szCs w:val="24"/>
        </w:rPr>
        <w:t>4.宣传企业文化，增进新员工交流，帮助新员工之间的相互合作，帮助新员工尽快融入工作环境。</w:t>
      </w:r>
    </w:p>
    <w:p>
      <w:pPr>
        <w:pStyle w:val="18"/>
        <w:ind w:firstLine="64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三、项目内容及要求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（一）军训方案</w:t>
      </w:r>
    </w:p>
    <w:p>
      <w:pPr>
        <w:pStyle w:val="20"/>
        <w:ind w:firstLine="640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投标人须制定科学、合理的军训活动方案并附上军训日程安排表。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（二）军训内容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在传统军训的基础上进行提高与延伸，融合体验式军事情景训练，丰富学员实景体验感，升华纪律管理核心主题。</w:t>
      </w:r>
      <w:r>
        <w:rPr>
          <w:sz w:val="24"/>
          <w:szCs w:val="24"/>
        </w:rPr>
        <w:t>包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但不限于以下模块：</w:t>
      </w:r>
      <w:r>
        <w:rPr>
          <w:rFonts w:hint="eastAsia"/>
          <w:sz w:val="24"/>
          <w:szCs w:val="24"/>
        </w:rPr>
        <w:t>开营仪式、列队训练、军体拳、军事情景体验项目、急救知识、闭营仪式。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（三）军训组织要求</w:t>
      </w:r>
    </w:p>
    <w:p>
      <w:pPr>
        <w:pStyle w:val="20"/>
        <w:ind w:firstLine="640"/>
        <w:rPr>
          <w:sz w:val="24"/>
          <w:szCs w:val="24"/>
        </w:rPr>
      </w:pPr>
      <w:r>
        <w:rPr>
          <w:sz w:val="24"/>
          <w:szCs w:val="24"/>
        </w:rPr>
        <w:t>军训</w:t>
      </w:r>
      <w:r>
        <w:rPr>
          <w:rFonts w:hint="eastAsia"/>
          <w:sz w:val="24"/>
          <w:szCs w:val="24"/>
        </w:rPr>
        <w:t>每批次学员</w:t>
      </w:r>
      <w:r>
        <w:rPr>
          <w:rFonts w:hint="eastAsia"/>
          <w:sz w:val="24"/>
          <w:szCs w:val="24"/>
          <w:highlight w:val="none"/>
        </w:rPr>
        <w:t>约300人次（因疫情影响管控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公司工程需求</w:t>
      </w:r>
      <w:r>
        <w:rPr>
          <w:rFonts w:hint="eastAsia"/>
          <w:sz w:val="24"/>
          <w:szCs w:val="24"/>
          <w:highlight w:val="none"/>
        </w:rPr>
        <w:t>等其它原因，每批军训人次可进行调整）以及带队人</w:t>
      </w:r>
      <w:r>
        <w:rPr>
          <w:rFonts w:hint="eastAsia"/>
          <w:sz w:val="24"/>
          <w:szCs w:val="24"/>
        </w:rPr>
        <w:t>员。每35名学员至少配置1名教官。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 w:cs="仿宋_GB2312"/>
          <w:sz w:val="24"/>
          <w:szCs w:val="24"/>
        </w:rPr>
        <w:t>投标人每150人次参训学员须配备不少于1名专职管理人员（不足150人按150人计算），负责场地协调、多媒体设备调试、培训物料、安全保障、后勤管理、培训质量等的全面管控，并负责与招标人对接配合招标人协助进行教辅工作，全程参与本次培训项目。培训期间要求进行每日工作总结与计划汇报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（四）军训场地要求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军训场地</w:t>
      </w:r>
      <w:r>
        <w:rPr>
          <w:sz w:val="24"/>
          <w:szCs w:val="24"/>
        </w:rPr>
        <w:t>要求</w:t>
      </w:r>
      <w:r>
        <w:rPr>
          <w:rFonts w:hint="eastAsia"/>
          <w:sz w:val="24"/>
          <w:szCs w:val="24"/>
        </w:rPr>
        <w:t>距离塘雅车辆段车程1小时以内，</w:t>
      </w:r>
      <w:r>
        <w:rPr>
          <w:sz w:val="24"/>
          <w:szCs w:val="24"/>
        </w:rPr>
        <w:t>在金华大市范围内具备</w:t>
      </w:r>
      <w:r>
        <w:rPr>
          <w:rFonts w:hint="eastAsia"/>
          <w:sz w:val="24"/>
          <w:szCs w:val="24"/>
        </w:rPr>
        <w:t>800平方米以上遮阳、挡雨训练场地且具备篮球场等运动场地和设施设备。</w:t>
      </w:r>
      <w:r>
        <w:rPr>
          <w:sz w:val="24"/>
          <w:szCs w:val="24"/>
        </w:rPr>
        <w:t>本项目培训项目涉及到所有场地（含多媒体设备以及场地布置等）均由</w:t>
      </w:r>
      <w:r>
        <w:rPr>
          <w:rFonts w:hint="eastAsia"/>
          <w:sz w:val="24"/>
          <w:szCs w:val="24"/>
        </w:rPr>
        <w:t>投标人</w:t>
      </w:r>
      <w:r>
        <w:rPr>
          <w:sz w:val="24"/>
          <w:szCs w:val="24"/>
        </w:rPr>
        <w:t>提供，军训汇演场地（含多媒体设备以及场地布置等）要求至少能容纳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00人开展相应活动。</w:t>
      </w:r>
    </w:p>
    <w:p>
      <w:pPr>
        <w:pStyle w:val="19"/>
        <w:ind w:firstLine="640"/>
        <w:outlineLvl w:val="1"/>
        <w:rPr>
          <w:rFonts w:cs="仿宋_GB2312"/>
          <w:sz w:val="24"/>
          <w:szCs w:val="24"/>
        </w:rPr>
      </w:pPr>
      <w:r>
        <w:rPr>
          <w:rFonts w:hint="eastAsia"/>
          <w:sz w:val="24"/>
          <w:szCs w:val="24"/>
        </w:rPr>
        <w:t>（五）军训师资要求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军训教官要求身体健康、具有三年以上军训经验、较强的训练能力和管理能力；教官要求为退伍军人且须提供退伍证，有拓展训练能力者优先。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本次培训项目所有工作人员师资履历须附于方案后，投标人不得随意更换工作人员及教官。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（六）军训成果输出及汇报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军训期间须设置评比考核规则，</w:t>
      </w:r>
      <w:r>
        <w:rPr>
          <w:rFonts w:ascii="仿宋_GB2312" w:hAnsi="仿宋_GB2312" w:eastAsia="仿宋_GB2312" w:cs="仿宋_GB2312"/>
          <w:sz w:val="24"/>
          <w:szCs w:val="24"/>
        </w:rPr>
        <w:t>每批次军训须组织军训</w:t>
      </w:r>
      <w:r>
        <w:rPr>
          <w:rFonts w:hint="eastAsia" w:ascii="仿宋_GB2312" w:hAnsi="仿宋_GB2312" w:eastAsia="仿宋_GB2312" w:cs="仿宋_GB2312"/>
          <w:sz w:val="24"/>
          <w:szCs w:val="24"/>
        </w:rPr>
        <w:t>汇演</w:t>
      </w:r>
      <w:r>
        <w:rPr>
          <w:rFonts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军训汇演可</w:t>
      </w:r>
      <w:r>
        <w:rPr>
          <w:rFonts w:ascii="仿宋_GB2312" w:hAnsi="仿宋_GB2312" w:eastAsia="仿宋_GB2312" w:cs="仿宋_GB2312"/>
          <w:sz w:val="24"/>
          <w:szCs w:val="24"/>
        </w:rPr>
        <w:t>采用阅兵式、分列式、</w:t>
      </w:r>
      <w:r>
        <w:rPr>
          <w:rFonts w:hint="eastAsia" w:ascii="仿宋_GB2312" w:hAnsi="仿宋_GB2312" w:eastAsia="仿宋_GB2312" w:cs="仿宋_GB2312"/>
          <w:sz w:val="24"/>
          <w:szCs w:val="24"/>
        </w:rPr>
        <w:t>特色节目汇报表演等形式开展</w:t>
      </w:r>
      <w:r>
        <w:rPr>
          <w:rFonts w:ascii="仿宋_GB2312" w:hAnsi="仿宋_GB2312" w:eastAsia="仿宋_GB2312" w:cs="仿宋_GB2312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军训结束后每个班级连评选三名优秀标兵并颁发荣誉证书。</w:t>
      </w:r>
    </w:p>
    <w:p>
      <w:pPr>
        <w:pStyle w:val="18"/>
        <w:ind w:firstLine="64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四、后勤保障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（一）餐饮标准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1.须提供学员的一日三餐，食堂须具备卫生许可证；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2.早餐须有鸡蛋、牛奶（豆浆），中、晚餐要求2荤2素且有5个以上菜品可供选择并配备酸奶1杯或水果1份；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3.保障培训期间全天足量饮用水供应；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4.提供</w:t>
      </w:r>
      <w:r>
        <w:rPr>
          <w:rFonts w:hint="eastAsia" w:cs="宋体"/>
          <w:sz w:val="24"/>
          <w:szCs w:val="24"/>
        </w:rPr>
        <w:t>绿豆汤等消暑饮品或姜茶等驱寒饮品。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（二）宣传保障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1.投标人须自备培训全程军训中所需教具、教学材料及活动、汇演相关物料；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2.负责军训期间宣传标语，如横幅、指引牌、海报、优秀标兵荣誉证书等各项物料制作工作；</w:t>
      </w:r>
    </w:p>
    <w:p>
      <w:pPr>
        <w:pStyle w:val="20"/>
        <w:ind w:firstLine="640"/>
        <w:rPr>
          <w:rFonts w:cs="仿宋_GB2312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 w:cs="仿宋_GB2312"/>
          <w:sz w:val="24"/>
          <w:szCs w:val="24"/>
        </w:rPr>
        <w:t>军训期间须做好影像记录，培训结束后剪辑设计成不少于10分钟电子影像由招标人审核后存档。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（三）交通保障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由投标人</w:t>
      </w:r>
      <w:r>
        <w:rPr>
          <w:sz w:val="24"/>
          <w:szCs w:val="24"/>
        </w:rPr>
        <w:t>承担</w:t>
      </w:r>
      <w:r>
        <w:rPr>
          <w:rFonts w:hint="eastAsia"/>
          <w:sz w:val="24"/>
          <w:szCs w:val="24"/>
        </w:rPr>
        <w:t>招标人军训期间用车需求，</w:t>
      </w:r>
      <w:r>
        <w:rPr>
          <w:sz w:val="24"/>
          <w:szCs w:val="24"/>
        </w:rPr>
        <w:t>大巴往返接送工作。</w:t>
      </w:r>
      <w:r>
        <w:rPr>
          <w:rFonts w:hint="eastAsia"/>
          <w:sz w:val="24"/>
          <w:szCs w:val="24"/>
        </w:rPr>
        <w:t>包含学员公司与基地之间的往返接送，招标人视察、验收军训成果公司与基地之间的往返接送。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>
        <w:rPr>
          <w:sz w:val="24"/>
          <w:szCs w:val="24"/>
        </w:rPr>
        <w:t>住宿</w:t>
      </w:r>
      <w:r>
        <w:rPr>
          <w:rFonts w:hint="eastAsia"/>
          <w:sz w:val="24"/>
          <w:szCs w:val="24"/>
        </w:rPr>
        <w:t>保障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1.住宿应整洁卫生，不超过六人间；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2.住宿条件齐备，包含被子、被褥、席子、降温措施（空调）、清洁条件（24小时热水供应）等。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（五）服装要求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由投标人提供学员</w:t>
      </w:r>
      <w:r>
        <w:rPr>
          <w:rFonts w:hint="eastAsia"/>
          <w:sz w:val="24"/>
          <w:szCs w:val="24"/>
          <w:lang w:val="en-US" w:eastAsia="zh-CN"/>
        </w:rPr>
        <w:t>全新</w:t>
      </w:r>
      <w:r>
        <w:rPr>
          <w:rFonts w:hint="eastAsia"/>
          <w:sz w:val="24"/>
          <w:szCs w:val="24"/>
        </w:rPr>
        <w:t>迷彩服（包含衣服、裤子）1套、迷彩帽1顶、迷彩短袖T恤2件、迷彩鞋1双、带logo臂章1个、腰带1根。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（六）安全保障要求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1.投标人需制定安全应急预案，确保学员军训项目期间的安全保障。预备应急用车，用于突发情况下就近医院紧急送医；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2.配齐外科急救（跌打扭伤）、防暑、抗过敏、消化系统类药品或简易医疗器械等急救药品以及口罩、额温枪、酒精等必要防疫物资；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3.投标人须为学员购买不低于20万的团队综合意外险（含不低于20万元的人身意外险和不低于3万元的医疗保险）。</w:t>
      </w:r>
    </w:p>
    <w:p>
      <w:pPr>
        <w:pStyle w:val="19"/>
        <w:ind w:firstLine="640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（七）其他要求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1.投标人须承担招标人带队人员费用，费用应包含在综合单价内，不另外计费；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2.教官、工作人员均要求在军训开始前14天内未前往或途径 国内疫情中高风险地区所在县(市、区)，持健康绿码并经体温测量正常后才可进入训练场地；</w:t>
      </w:r>
    </w:p>
    <w:p>
      <w:pPr>
        <w:pStyle w:val="20"/>
        <w:ind w:firstLine="6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3.投标人负责军训期间军训人员的生命安全、人身安全，若发生安全事故，所有责任由投标人承担。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五、</w:t>
      </w:r>
      <w:r>
        <w:rPr>
          <w:rFonts w:hint="eastAsia"/>
          <w:sz w:val="24"/>
          <w:szCs w:val="24"/>
          <w:highlight w:val="none"/>
        </w:rPr>
        <w:t>服务质量考核要求</w:t>
      </w:r>
      <w:r>
        <w:rPr>
          <w:rFonts w:hint="eastAsia"/>
          <w:sz w:val="24"/>
          <w:szCs w:val="24"/>
          <w:highlight w:val="none"/>
          <w:lang w:eastAsia="zh-CN"/>
        </w:rPr>
        <w:t>及违约责任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1.乙方不能按甲方要求保质保量完成的，每日向甲方支付合同款项的千分之六作为违约金。乙方超过约定日期5个工作日仍不能提供服务的，甲方可解除本合同。乙方因未能如期提供服务或因其他违约行为导致甲方解除合同的，乙方应向甲方支付合同总值20%的违约金，如造成甲方损失超过违约金的，超出部分由乙方继续承担赔偿责任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2.每批次培训完成后，整体满意度需在80分及以上；低于80分的，每低一分将扣减该批次总费用的1%（根据四舍五入原则保留一位小数，如得分76.35分，扣减该批次总费用的3.6%。上限20%）（如附件《培训评估表》所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 xml:space="preserve">3.乙方如未经甲方许可进行师资或项目人员更换的，每发生一次甲方有权扣除合同总价的5%作为违约金；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4.乙方如未按照所提报培训方案进行实施，经提醒未采取补救措施的，每发生一次甲方有权扣除合同总价的5%作为违约金；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5.若因乙方原因造成甲方参训学员人身财产损害的，乙方应承担赔偿责任。</w:t>
      </w:r>
    </w:p>
    <w:p>
      <w:pPr>
        <w:pStyle w:val="20"/>
        <w:ind w:left="0" w:leftChars="0" w:firstLine="0" w:firstLineChars="0"/>
        <w:rPr>
          <w:rFonts w:hint="eastAsia"/>
          <w:sz w:val="24"/>
          <w:szCs w:val="24"/>
        </w:rPr>
      </w:pPr>
    </w:p>
    <w:p>
      <w:pPr>
        <w:pStyle w:val="17"/>
        <w:jc w:val="center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02标段金华-义乌-东阳市域轨道交通工程2022-2023年度运营公司团建服务委外项目用户需求书</w:t>
      </w:r>
    </w:p>
    <w:p>
      <w:pPr>
        <w:pStyle w:val="18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一、项目概况</w:t>
      </w:r>
    </w:p>
    <w:p>
      <w:pPr>
        <w:pStyle w:val="20"/>
        <w:ind w:firstLine="640"/>
        <w:rPr>
          <w:rStyle w:val="32"/>
          <w:rFonts w:hint="default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运营公司拟对2022年-2023年在职员工（</w:t>
      </w:r>
      <w:r>
        <w:rPr>
          <w:rFonts w:hint="eastAsia"/>
          <w:sz w:val="24"/>
          <w:szCs w:val="24"/>
          <w:lang w:val="en-US" w:eastAsia="zh-CN"/>
        </w:rPr>
        <w:t>约4000人次，</w:t>
      </w:r>
      <w:r>
        <w:rPr>
          <w:rFonts w:hint="eastAsia" w:cs="仿宋_GB2312"/>
          <w:sz w:val="24"/>
          <w:szCs w:val="24"/>
        </w:rPr>
        <w:t>不包含当年度已参加军训人员）</w:t>
      </w:r>
      <w:r>
        <w:rPr>
          <w:rStyle w:val="32"/>
          <w:rFonts w:hint="eastAsia"/>
          <w:sz w:val="24"/>
          <w:szCs w:val="24"/>
        </w:rPr>
        <w:t>提供</w:t>
      </w:r>
      <w:r>
        <w:rPr>
          <w:rStyle w:val="32"/>
          <w:rFonts w:hint="eastAsia"/>
          <w:sz w:val="24"/>
          <w:szCs w:val="24"/>
          <w:lang w:val="en-US" w:eastAsia="zh-CN"/>
        </w:rPr>
        <w:t>为期一天的主题</w:t>
      </w:r>
      <w:r>
        <w:rPr>
          <w:rStyle w:val="32"/>
          <w:rFonts w:hint="eastAsia"/>
          <w:sz w:val="24"/>
          <w:szCs w:val="24"/>
        </w:rPr>
        <w:t>团建服务。</w:t>
      </w:r>
      <w:r>
        <w:rPr>
          <w:rStyle w:val="32"/>
          <w:rFonts w:hint="eastAsia"/>
          <w:sz w:val="24"/>
          <w:szCs w:val="24"/>
          <w:lang w:val="en-US" w:eastAsia="zh-CN"/>
        </w:rPr>
        <w:t>项目包含各类主题团建活动，员工交通费、餐饮费、保险费等相关后勤保障费用。</w:t>
      </w:r>
    </w:p>
    <w:p>
      <w:pPr>
        <w:pStyle w:val="20"/>
        <w:ind w:firstLine="640"/>
        <w:rPr>
          <w:rStyle w:val="32"/>
          <w:sz w:val="24"/>
          <w:szCs w:val="24"/>
        </w:rPr>
      </w:pPr>
      <w:r>
        <w:rPr>
          <w:rStyle w:val="32"/>
          <w:rFonts w:hint="eastAsia"/>
          <w:sz w:val="24"/>
          <w:szCs w:val="24"/>
        </w:rPr>
        <w:t>根据实际工程进度及人员到位情况，招标人可根据实际情况调整具体团建批次和时间。</w:t>
      </w:r>
    </w:p>
    <w:p>
      <w:pPr>
        <w:pStyle w:val="18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二、项目目标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1.培养员工担当精神，勇于试错，勇于提出个人见解；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2.消除人际隔阂，建立团结协作思维，提升</w:t>
      </w:r>
      <w:bookmarkStart w:id="0" w:name="_GoBack"/>
      <w:bookmarkEnd w:id="0"/>
      <w:r>
        <w:rPr>
          <w:rFonts w:hint="eastAsia"/>
          <w:sz w:val="24"/>
          <w:szCs w:val="24"/>
        </w:rPr>
        <w:t>团队合作精神；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3.营造互助氛围，在同事遇到困难时愿意伸出援助之手；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体现公司关怀</w:t>
      </w:r>
      <w:r>
        <w:rPr>
          <w:rFonts w:hint="eastAsia"/>
          <w:sz w:val="24"/>
          <w:szCs w:val="24"/>
        </w:rPr>
        <w:t>，打造家文化，让员工感受到公司关怀，提升对公司归属感。</w:t>
      </w:r>
    </w:p>
    <w:p>
      <w:pPr>
        <w:pStyle w:val="18"/>
        <w:numPr>
          <w:ilvl w:val="0"/>
          <w:numId w:val="2"/>
        </w:numPr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项目内容及要求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（一）团建方案</w:t>
      </w:r>
    </w:p>
    <w:p>
      <w:pPr>
        <w:pStyle w:val="20"/>
        <w:ind w:firstLine="640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投标人需制定科学、合理的团建活动方案并附上团建日程安排表。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（二）团建内容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投标人需至少提供10条主题团建活动路线制成图册供招标人选择，结合“五·四青年节”、“七·一建党节”、“八·一建军节”、中秋节、端午节等重要中国节日策划主题方案。</w:t>
      </w:r>
      <w:r>
        <w:rPr>
          <w:sz w:val="24"/>
          <w:szCs w:val="24"/>
        </w:rPr>
        <w:t>包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但不限于以下团建主题模块：</w:t>
      </w:r>
      <w:r>
        <w:rPr>
          <w:rFonts w:hint="eastAsia"/>
          <w:sz w:val="24"/>
          <w:szCs w:val="24"/>
        </w:rPr>
        <w:t>红色节日主题类、趣味道具类、素质拓展类、团队协作类、个人竞技类、徒步越野类等项目。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（三）团建组织要求</w:t>
      </w:r>
    </w:p>
    <w:p>
      <w:pPr>
        <w:pStyle w:val="20"/>
        <w:ind w:firstLine="64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团建每批次组织人员保证40人以上成团（</w:t>
      </w:r>
      <w:r>
        <w:rPr>
          <w:rFonts w:hint="eastAsia"/>
          <w:sz w:val="24"/>
          <w:szCs w:val="24"/>
          <w:highlight w:val="none"/>
          <w:lang w:val="en-US" w:eastAsia="zh-CN"/>
        </w:rPr>
        <w:t>结合疫情防控要求与生产部门班次，计划两年内完成4000人次团建</w:t>
      </w:r>
      <w:r>
        <w:rPr>
          <w:rFonts w:hint="eastAsia"/>
          <w:sz w:val="24"/>
          <w:szCs w:val="24"/>
          <w:highlight w:val="none"/>
        </w:rPr>
        <w:t>）。</w:t>
      </w:r>
    </w:p>
    <w:p>
      <w:pPr>
        <w:pStyle w:val="20"/>
        <w:ind w:firstLine="640"/>
        <w:rPr>
          <w:sz w:val="24"/>
          <w:szCs w:val="24"/>
        </w:rPr>
      </w:pPr>
      <w:r>
        <w:rPr>
          <w:sz w:val="24"/>
          <w:szCs w:val="24"/>
        </w:rPr>
        <w:t>投标人</w:t>
      </w:r>
      <w:r>
        <w:rPr>
          <w:rFonts w:hint="eastAsia"/>
          <w:sz w:val="24"/>
          <w:szCs w:val="24"/>
        </w:rPr>
        <w:t>每批次每个团建活动基地需</w:t>
      </w:r>
      <w:r>
        <w:rPr>
          <w:sz w:val="24"/>
          <w:szCs w:val="24"/>
        </w:rPr>
        <w:t>配备专职管理人员，负责场地协调、多媒体设备调试、培训物料、安全保障、后勤管理、培训质量等的全面管控，并负责与招标人对接配合招标人协助进行教辅工作，全程参与本次培训项目</w:t>
      </w:r>
      <w:r>
        <w:rPr>
          <w:rFonts w:hint="eastAsia"/>
          <w:sz w:val="24"/>
          <w:szCs w:val="24"/>
        </w:rPr>
        <w:t>，并在当批次团建结束后进行工作汇报；</w:t>
      </w:r>
    </w:p>
    <w:p>
      <w:pPr>
        <w:pStyle w:val="19"/>
        <w:ind w:left="480" w:leftChars="20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（四）团建场地要求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团建场地要求在金华大市范围内，根据团建主题选择相应的场地。投标人需挑选不少于10个团建活动基地（附场地可容纳人数）供招标人选择。本项目培训项目涉及到所有场地（含多媒体设备以及场地布置等）均由投标人提供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（五）团建师资要求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团建训练教官要求身体健康、具备三年以上相关工作经验、具有较强的训练能力和管理能力。若教官教学过程中产生重大教学矛盾或造成较大的不良影响，招标人保留更换教官的权利；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本次培训项目所有工作人员师资履历需附于方案后，投标人不得随意更换工作人员及教官。</w:t>
      </w:r>
    </w:p>
    <w:p>
      <w:pPr>
        <w:pStyle w:val="18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四、后勤保障要求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（一）餐饮要求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1.投标人需负责团建人员午餐，用餐食堂需具备卫生许可证；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2.用餐餐标不低于50元/人；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3.保障培训期间全天足量饮用水供应；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（二）宣传保障工作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1.投标人需自备培训全程团建中所需教具、教学材料等活动相关物料；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2.负责团建期间宣传标语，如横幅、指引牌、海报等各项物料制作工作；</w:t>
      </w:r>
    </w:p>
    <w:p>
      <w:pPr>
        <w:pStyle w:val="20"/>
        <w:ind w:firstLine="640"/>
        <w:rPr>
          <w:rFonts w:cs="仿宋_GB2312"/>
          <w:sz w:val="24"/>
          <w:szCs w:val="24"/>
        </w:rPr>
      </w:pPr>
      <w:r>
        <w:rPr>
          <w:rFonts w:hint="eastAsia"/>
          <w:sz w:val="24"/>
          <w:szCs w:val="24"/>
        </w:rPr>
        <w:t>3.团建</w:t>
      </w:r>
      <w:r>
        <w:rPr>
          <w:rFonts w:hint="eastAsia" w:cs="仿宋_GB2312"/>
          <w:sz w:val="24"/>
          <w:szCs w:val="24"/>
        </w:rPr>
        <w:t>期间需做好影像记录，每批次培训结束后剪辑设计成不少于10分钟电子影像由招标人审核后存档。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（三）交通保障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由投标人</w:t>
      </w:r>
      <w:r>
        <w:rPr>
          <w:sz w:val="24"/>
          <w:szCs w:val="24"/>
        </w:rPr>
        <w:t>承担学员</w:t>
      </w:r>
      <w:r>
        <w:rPr>
          <w:rFonts w:hint="eastAsia"/>
          <w:sz w:val="24"/>
          <w:szCs w:val="24"/>
        </w:rPr>
        <w:t>团建用车需求，</w:t>
      </w:r>
      <w:r>
        <w:rPr>
          <w:sz w:val="24"/>
          <w:szCs w:val="24"/>
        </w:rPr>
        <w:t>大巴往返接送工作。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（四）服装要求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由投标人提供用于区分队伍彩色马甲或T恤一件。</w:t>
      </w:r>
    </w:p>
    <w:p>
      <w:pPr>
        <w:pStyle w:val="19"/>
        <w:numPr>
          <w:ilvl w:val="0"/>
          <w:numId w:val="3"/>
        </w:numPr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安全保障要求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1.投标人需制定安全应急预案，确保学员团建项目期间的安全保障。预备应急用车，用于突发情况下就近医院紧急送医；</w:t>
      </w:r>
    </w:p>
    <w:p>
      <w:pPr>
        <w:pStyle w:val="20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2.配齐外科急救（跌打扭伤）、防暑、抗过敏、消化系统类药品或简易医疗器械等急救药品以及口罩、额温枪、酒精等必要防疫物资；</w:t>
      </w:r>
    </w:p>
    <w:p>
      <w:pPr>
        <w:pStyle w:val="2"/>
        <w:spacing w:line="5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3.投标人需为团建人员购买不低于20万的团队综合意外险（含不低于20万元的人身意外险和不低于3万元的医疗保险）。</w:t>
      </w:r>
    </w:p>
    <w:p>
      <w:pPr>
        <w:pStyle w:val="19"/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（六）其他要求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1.投标人须承担招标人管理人员费用，费用应包含在综合单价内，不另外计费；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2.教官、工作人员均要求在团建开始前14天内未前往或途径国内疫情中高风险地区所在县(市、区)，持健康绿码并经体温测量正常后才可进入训练场地；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lang w:val="en-US" w:eastAsia="zh-CN" w:bidi="ar-SA"/>
        </w:rPr>
        <w:t>3.投标人负责项目期间团建人员的生命安全、人身安全，若发生安全事故，所有责任由投标人承担。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五、</w:t>
      </w:r>
      <w:r>
        <w:rPr>
          <w:rFonts w:hint="eastAsia"/>
          <w:sz w:val="24"/>
          <w:szCs w:val="24"/>
          <w:highlight w:val="none"/>
        </w:rPr>
        <w:t>服务质量考核要求</w:t>
      </w:r>
      <w:r>
        <w:rPr>
          <w:rFonts w:hint="eastAsia"/>
          <w:sz w:val="24"/>
          <w:szCs w:val="24"/>
          <w:highlight w:val="none"/>
          <w:lang w:eastAsia="zh-CN"/>
        </w:rPr>
        <w:t>及违约责任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1.乙方不能按甲方要求保质保量完成的，每日向甲方支付合同款项的千分之六作为违约金。乙方超过约定日期5个工作日仍不能提供服务的，甲方可解除本合同。乙方因未能如期提供服务或因其他违约行为导致甲方解除合同的，乙方应向甲方支付合同总值20%的违约金，如造成甲方损失超过违约金的，超出部分由乙方继续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2.每批次培训完成后，整体满意度需在80分及以上；低于80分的，每低一分将扣减该批次总费用的1%（根据四舍五入原则保留一位小数，如得分76.35分，扣减该批次总费用的3.6%。上限20%）（如附件《培训评估表》所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 xml:space="preserve">3.乙方如未经甲方许可进行师资或项目人员更换的，每发生一次甲方有权扣除合同总价的5%作为违约金；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4.乙方如未按照所提报培训方案进行实施，经提醒未采取补救措施的，每发生一次甲方有权扣除合同总价的5%作为违约金；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5.若因乙方原因造成甲方参训学员人身财产损害的，乙方应承担赔偿责任。</w:t>
      </w:r>
    </w:p>
    <w:p>
      <w:pPr>
        <w:pStyle w:val="18"/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18"/>
        <w:bidi w:val="0"/>
        <w:ind w:left="0" w:leftChars="0" w:firstLine="640" w:firstLineChars="200"/>
        <w:rPr>
          <w:rFonts w:hint="eastAsia"/>
          <w:lang w:val="en-US" w:eastAsia="zh-CN"/>
        </w:rPr>
      </w:pPr>
    </w:p>
    <w:p>
      <w:pPr>
        <w:pStyle w:val="18"/>
        <w:bidi w:val="0"/>
        <w:ind w:left="0" w:leftChars="0" w:firstLine="640" w:firstLineChars="200"/>
        <w:rPr>
          <w:rFonts w:hint="eastAsia"/>
          <w:lang w:val="en-US" w:eastAsia="zh-CN"/>
        </w:rPr>
      </w:pPr>
    </w:p>
    <w:p>
      <w:pPr>
        <w:pStyle w:val="17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培训评估表</w:t>
      </w:r>
    </w:p>
    <w:tbl>
      <w:tblPr>
        <w:tblStyle w:val="15"/>
        <w:tblW w:w="88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4086"/>
        <w:gridCol w:w="90"/>
        <w:gridCol w:w="155"/>
        <w:gridCol w:w="403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课程名称：</w:t>
            </w: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课时数：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培训日期：</w:t>
            </w: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培训师姓名：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1.本表请学员如实填写纸质版或电子版；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2.请在您认可的选项上打勾；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3.请您给予真实的反映与建议，以帮助我们对今后的培训进行改进。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评估项目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差         中         好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 2     4     6     8    10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后勤保障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前期活动准备充分性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培训内容设计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现场组织管理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教官形象及精神状态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教官的职业素养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教官的授课技巧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教官对学员的关注度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您对培训活动的接受程度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本次培训对实际工作的指导作用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/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（注：满分100分，汇总后填入“培训总得分”里。）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培训总得分：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您的其它意见：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谢谢您的支持与配合！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/>
              </w:rPr>
            </w:pPr>
          </w:p>
        </w:tc>
      </w:tr>
    </w:tbl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00" w:lineRule="exact"/>
        <w:ind w:firstLine="480" w:firstLineChars="200"/>
        <w:rPr>
          <w:rFonts w:hint="eastAsia" w:ascii="仿宋_GB2312" w:hAnsi="仿宋_GB2312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58DAA"/>
    <w:multiLevelType w:val="singleLevel"/>
    <w:tmpl w:val="92558DA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E58A16"/>
    <w:multiLevelType w:val="singleLevel"/>
    <w:tmpl w:val="5AE58A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17953B"/>
    <w:multiLevelType w:val="multilevel"/>
    <w:tmpl w:val="6017953B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default" w:cs="Times New Roman"/>
        <w:b w:val="0"/>
        <w:u w:val="none"/>
      </w:rPr>
    </w:lvl>
    <w:lvl w:ilvl="1" w:tentative="0">
      <w:start w:val="1"/>
      <w:numFmt w:val="decimal"/>
      <w:pStyle w:val="4"/>
      <w:lvlText w:val="%2."/>
      <w:lvlJc w:val="left"/>
      <w:pPr>
        <w:ind w:left="576" w:hanging="576"/>
      </w:pPr>
      <w:rPr>
        <w:rFonts w:hint="default"/>
        <w:b w:val="0"/>
        <w:i w:val="0"/>
        <w:sz w:val="24"/>
        <w:u w:val="none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1A4"/>
    <w:rsid w:val="00172A27"/>
    <w:rsid w:val="00220850"/>
    <w:rsid w:val="003B2D95"/>
    <w:rsid w:val="005F3AEB"/>
    <w:rsid w:val="007B7A6B"/>
    <w:rsid w:val="00A642EB"/>
    <w:rsid w:val="00B75FBE"/>
    <w:rsid w:val="00BD5002"/>
    <w:rsid w:val="00C2697F"/>
    <w:rsid w:val="00C6237D"/>
    <w:rsid w:val="010361F3"/>
    <w:rsid w:val="014279CE"/>
    <w:rsid w:val="034465B3"/>
    <w:rsid w:val="043E6DC3"/>
    <w:rsid w:val="044C0CAE"/>
    <w:rsid w:val="05351BB9"/>
    <w:rsid w:val="05571EA5"/>
    <w:rsid w:val="055B4F01"/>
    <w:rsid w:val="05743A09"/>
    <w:rsid w:val="05DA2C8D"/>
    <w:rsid w:val="060C417D"/>
    <w:rsid w:val="09350D05"/>
    <w:rsid w:val="11040E21"/>
    <w:rsid w:val="11CF07F0"/>
    <w:rsid w:val="12F57665"/>
    <w:rsid w:val="13BB6153"/>
    <w:rsid w:val="15A7687F"/>
    <w:rsid w:val="17686068"/>
    <w:rsid w:val="17FD2A95"/>
    <w:rsid w:val="180D793F"/>
    <w:rsid w:val="19BD53B0"/>
    <w:rsid w:val="1B450431"/>
    <w:rsid w:val="1B8C0D69"/>
    <w:rsid w:val="1EBB29C8"/>
    <w:rsid w:val="20B8359F"/>
    <w:rsid w:val="21F8371E"/>
    <w:rsid w:val="224C09A1"/>
    <w:rsid w:val="245F0EA2"/>
    <w:rsid w:val="269B03C6"/>
    <w:rsid w:val="26FF2EA2"/>
    <w:rsid w:val="27470663"/>
    <w:rsid w:val="27A96967"/>
    <w:rsid w:val="2BA472F1"/>
    <w:rsid w:val="307C45CD"/>
    <w:rsid w:val="316A7E6E"/>
    <w:rsid w:val="3BA16EA4"/>
    <w:rsid w:val="3D70091A"/>
    <w:rsid w:val="3DC86CB4"/>
    <w:rsid w:val="3EC13B76"/>
    <w:rsid w:val="3F6628F9"/>
    <w:rsid w:val="3F840F7B"/>
    <w:rsid w:val="3FAB3330"/>
    <w:rsid w:val="4627384B"/>
    <w:rsid w:val="47324256"/>
    <w:rsid w:val="4A850BE5"/>
    <w:rsid w:val="4A8B0EC8"/>
    <w:rsid w:val="4D46386C"/>
    <w:rsid w:val="4DF23979"/>
    <w:rsid w:val="501720C4"/>
    <w:rsid w:val="50283FA0"/>
    <w:rsid w:val="51567E06"/>
    <w:rsid w:val="51B57FEA"/>
    <w:rsid w:val="538110CD"/>
    <w:rsid w:val="54797E06"/>
    <w:rsid w:val="5651602E"/>
    <w:rsid w:val="582814C4"/>
    <w:rsid w:val="5FF47B3E"/>
    <w:rsid w:val="62835C51"/>
    <w:rsid w:val="645D0FF1"/>
    <w:rsid w:val="645D7A95"/>
    <w:rsid w:val="651F66F6"/>
    <w:rsid w:val="667D2790"/>
    <w:rsid w:val="698605D3"/>
    <w:rsid w:val="6BDC612F"/>
    <w:rsid w:val="6E406F22"/>
    <w:rsid w:val="6E6C4575"/>
    <w:rsid w:val="7039086B"/>
    <w:rsid w:val="750D086C"/>
    <w:rsid w:val="75470393"/>
    <w:rsid w:val="75AE6D54"/>
    <w:rsid w:val="75F24C88"/>
    <w:rsid w:val="7891201B"/>
    <w:rsid w:val="79854334"/>
    <w:rsid w:val="7BDF365E"/>
    <w:rsid w:val="7C4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firstLine="0" w:firstLineChars="0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9"/>
    <w:semiHidden/>
    <w:unhideWhenUsed/>
    <w:qFormat/>
    <w:uiPriority w:val="0"/>
    <w:pPr>
      <w:keepNext/>
      <w:keepLines/>
      <w:numPr>
        <w:ilvl w:val="1"/>
        <w:numId w:val="1"/>
      </w:numPr>
      <w:spacing w:before="120" w:after="120"/>
      <w:ind w:left="0" w:firstLine="0"/>
      <w:outlineLvl w:val="1"/>
    </w:pPr>
    <w:rPr>
      <w:rFonts w:ascii="Arial" w:hAnsi="Arial"/>
      <w:b/>
      <w:bCs/>
      <w:kern w:val="0"/>
      <w:sz w:val="21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firstLine="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0" w:firstLineChars="0"/>
    </w:pPr>
    <w:rPr>
      <w:rFonts w:ascii="Calibri" w:hAnsi="Calibri" w:eastAsiaTheme="minorEastAsia" w:cstheme="minorBidi"/>
      <w:sz w:val="21"/>
    </w:rPr>
  </w:style>
  <w:style w:type="paragraph" w:styleId="12">
    <w:name w:val="Body Text Indent"/>
    <w:basedOn w:val="1"/>
    <w:qFormat/>
    <w:uiPriority w:val="0"/>
    <w:pPr>
      <w:ind w:firstLine="900"/>
    </w:pPr>
    <w:rPr>
      <w:sz w:val="28"/>
    </w:rPr>
  </w:style>
  <w:style w:type="paragraph" w:styleId="13">
    <w:name w:val="Body Text First Indent 2"/>
    <w:basedOn w:val="12"/>
    <w:qFormat/>
    <w:uiPriority w:val="0"/>
    <w:pPr>
      <w:autoSpaceDE w:val="0"/>
      <w:autoSpaceDN w:val="0"/>
      <w:adjustRightInd w:val="0"/>
      <w:spacing w:after="120"/>
      <w:ind w:left="420" w:leftChars="200" w:firstLine="420"/>
      <w:jc w:val="left"/>
      <w:textAlignment w:val="baseline"/>
    </w:pPr>
    <w:rPr>
      <w:rFonts w:ascii="宋体"/>
      <w:kern w:val="0"/>
      <w:sz w:val="3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0大标题-方正小标宋简体二号"/>
    <w:basedOn w:val="1"/>
    <w:qFormat/>
    <w:uiPriority w:val="0"/>
    <w:pPr>
      <w:spacing w:line="560" w:lineRule="exact"/>
      <w:ind w:firstLine="0" w:firstLineChars="0"/>
    </w:pPr>
    <w:rPr>
      <w:rFonts w:ascii="方正小标宋简体" w:hAnsi="方正小标宋简体" w:eastAsia="方正小标宋简体"/>
      <w:sz w:val="44"/>
    </w:rPr>
  </w:style>
  <w:style w:type="paragraph" w:customStyle="1" w:styleId="18">
    <w:name w:val="1一级标题-黑体三号"/>
    <w:basedOn w:val="1"/>
    <w:link w:val="30"/>
    <w:qFormat/>
    <w:uiPriority w:val="0"/>
    <w:pPr>
      <w:spacing w:line="560" w:lineRule="exact"/>
      <w:ind w:firstLine="880"/>
    </w:pPr>
    <w:rPr>
      <w:rFonts w:ascii="黑体" w:hAnsi="黑体" w:eastAsia="黑体"/>
      <w:sz w:val="32"/>
    </w:rPr>
  </w:style>
  <w:style w:type="paragraph" w:customStyle="1" w:styleId="19">
    <w:name w:val="2二级标题-楷体三号"/>
    <w:basedOn w:val="1"/>
    <w:qFormat/>
    <w:uiPriority w:val="0"/>
    <w:pPr>
      <w:spacing w:line="560" w:lineRule="exact"/>
      <w:ind w:firstLine="880"/>
    </w:pPr>
    <w:rPr>
      <w:rFonts w:ascii="楷体" w:hAnsi="楷体" w:eastAsia="楷体"/>
      <w:sz w:val="32"/>
    </w:rPr>
  </w:style>
  <w:style w:type="paragraph" w:customStyle="1" w:styleId="20">
    <w:name w:val="3正文-仿宋G2312"/>
    <w:basedOn w:val="1"/>
    <w:link w:val="32"/>
    <w:qFormat/>
    <w:uiPriority w:val="0"/>
    <w:pPr>
      <w:spacing w:line="560" w:lineRule="exact"/>
      <w:ind w:firstLine="880"/>
    </w:pPr>
    <w:rPr>
      <w:rFonts w:ascii="仿宋_GB2312" w:hAnsi="仿宋_GB2312" w:eastAsia="仿宋_GB2312"/>
      <w:sz w:val="32"/>
    </w:rPr>
  </w:style>
  <w:style w:type="paragraph" w:customStyle="1" w:styleId="21">
    <w:name w:val="4表格字体-仿宋GB2312小四"/>
    <w:basedOn w:val="20"/>
    <w:qFormat/>
    <w:uiPriority w:val="0"/>
    <w:pPr>
      <w:spacing w:line="240" w:lineRule="auto"/>
      <w:ind w:firstLine="0" w:firstLineChars="0"/>
    </w:pPr>
    <w:rPr>
      <w:sz w:val="24"/>
    </w:rPr>
  </w:style>
  <w:style w:type="paragraph" w:customStyle="1" w:styleId="22">
    <w:name w:val="4表格字体-仿宋GB2312四号"/>
    <w:basedOn w:val="20"/>
    <w:link w:val="3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paragraph" w:customStyle="1" w:styleId="23">
    <w:name w:val="一级标题-黑体五号加粗"/>
    <w:basedOn w:val="4"/>
    <w:next w:val="1"/>
    <w:qFormat/>
    <w:uiPriority w:val="0"/>
    <w:pPr>
      <w:spacing w:line="240" w:lineRule="auto"/>
      <w:outlineLvl w:val="0"/>
    </w:pPr>
    <w:rPr>
      <w:rFonts w:ascii="黑体" w:hAnsi="黑体"/>
    </w:rPr>
  </w:style>
  <w:style w:type="paragraph" w:customStyle="1" w:styleId="24">
    <w:name w:val="正文-宋体五号"/>
    <w:basedOn w:val="1"/>
    <w:qFormat/>
    <w:uiPriority w:val="0"/>
    <w:rPr>
      <w:rFonts w:ascii="宋体" w:hAnsi="宋体"/>
    </w:rPr>
  </w:style>
  <w:style w:type="paragraph" w:customStyle="1" w:styleId="25">
    <w:name w:val="附录标题-黑体五号加粗"/>
    <w:basedOn w:val="1"/>
    <w:qFormat/>
    <w:uiPriority w:val="0"/>
    <w:pPr>
      <w:spacing w:before="50" w:beforeLines="50" w:after="50" w:afterLines="50" w:line="240" w:lineRule="auto"/>
    </w:pPr>
    <w:rPr>
      <w:rFonts w:ascii="黑体" w:hAnsi="黑体" w:eastAsia="黑体"/>
      <w:b/>
    </w:rPr>
  </w:style>
  <w:style w:type="paragraph" w:customStyle="1" w:styleId="26">
    <w:name w:val="二级标题-楷体三号加粗"/>
    <w:basedOn w:val="27"/>
    <w:link w:val="28"/>
    <w:qFormat/>
    <w:uiPriority w:val="0"/>
    <w:pPr>
      <w:snapToGrid w:val="0"/>
      <w:outlineLvl w:val="1"/>
    </w:pPr>
    <w:rPr>
      <w:rFonts w:ascii="楷体" w:hAnsi="楷体" w:eastAsia="楷体"/>
    </w:rPr>
  </w:style>
  <w:style w:type="paragraph" w:customStyle="1" w:styleId="27">
    <w:name w:val="一级标题-黑体三号加粗"/>
    <w:basedOn w:val="4"/>
    <w:next w:val="1"/>
    <w:qFormat/>
    <w:uiPriority w:val="0"/>
    <w:pPr>
      <w:spacing w:line="560" w:lineRule="exact"/>
      <w:ind w:firstLine="880"/>
      <w:outlineLvl w:val="0"/>
    </w:pPr>
    <w:rPr>
      <w:rFonts w:ascii="黑体" w:hAnsi="黑体"/>
    </w:rPr>
  </w:style>
  <w:style w:type="character" w:customStyle="1" w:styleId="28">
    <w:name w:val="二级标题-楷体三号加粗 Char"/>
    <w:link w:val="26"/>
    <w:qFormat/>
    <w:uiPriority w:val="0"/>
    <w:rPr>
      <w:rFonts w:ascii="楷体" w:hAnsi="楷体" w:eastAsia="楷体"/>
    </w:rPr>
  </w:style>
  <w:style w:type="character" w:customStyle="1" w:styleId="29">
    <w:name w:val="标题 2 Char"/>
    <w:link w:val="4"/>
    <w:qFormat/>
    <w:uiPriority w:val="9"/>
    <w:rPr>
      <w:rFonts w:ascii="Arial" w:hAnsi="Arial" w:eastAsia="宋体"/>
      <w:b/>
      <w:bCs/>
      <w:sz w:val="21"/>
      <w:szCs w:val="32"/>
    </w:rPr>
  </w:style>
  <w:style w:type="character" w:customStyle="1" w:styleId="30">
    <w:name w:val="1一级标题-黑体三号 Char"/>
    <w:link w:val="18"/>
    <w:qFormat/>
    <w:uiPriority w:val="0"/>
    <w:rPr>
      <w:rFonts w:ascii="黑体" w:hAnsi="黑体" w:eastAsia="黑体" w:cs="Times New Roman"/>
      <w:sz w:val="32"/>
    </w:rPr>
  </w:style>
  <w:style w:type="character" w:customStyle="1" w:styleId="31">
    <w:name w:val="4表格字体-仿宋GB2312四号 Char"/>
    <w:link w:val="22"/>
    <w:qFormat/>
    <w:uiPriority w:val="0"/>
    <w:rPr>
      <w:sz w:val="24"/>
    </w:rPr>
  </w:style>
  <w:style w:type="character" w:customStyle="1" w:styleId="32">
    <w:name w:val="3正文-仿宋G2312 Char"/>
    <w:link w:val="20"/>
    <w:qFormat/>
    <w:uiPriority w:val="0"/>
    <w:rPr>
      <w:rFonts w:ascii="仿宋_GB2312" w:hAnsi="仿宋_GB2312" w:eastAsia="仿宋_GB2312"/>
      <w:sz w:val="32"/>
    </w:rPr>
  </w:style>
  <w:style w:type="character" w:customStyle="1" w:styleId="33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1"/>
    <w:basedOn w:val="1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2022-02-17T13:22:00Z</dcterms:created>
  <dc:creator>poppy</dc:creator>
  <cp:lastModifiedBy>小哇</cp:lastModifiedBy>
  <dcterms:modified xsi:type="dcterms:W3CDTF">2022-03-29T02:51:07Z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